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81C73" w14:textId="6717B0E4" w:rsidR="00AA484D" w:rsidRPr="00AA484D" w:rsidRDefault="00AA484D" w:rsidP="003A5B1C">
      <w:pPr>
        <w:pStyle w:val="p1"/>
        <w:rPr>
          <w:rFonts w:ascii="Times New Roman" w:hAnsi="Times New Roman"/>
          <w:b/>
          <w:bCs/>
          <w:sz w:val="28"/>
          <w:szCs w:val="28"/>
          <w:u w:val="single"/>
        </w:rPr>
      </w:pPr>
      <w:r w:rsidRPr="00AA484D">
        <w:rPr>
          <w:rFonts w:ascii="Times New Roman" w:hAnsi="Times New Roman"/>
          <w:b/>
          <w:bCs/>
          <w:sz w:val="28"/>
          <w:szCs w:val="28"/>
          <w:u w:val="single"/>
        </w:rPr>
        <w:t xml:space="preserve">TRADEMARK </w:t>
      </w:r>
      <w:proofErr w:type="gramStart"/>
      <w:r w:rsidRPr="00AA484D">
        <w:rPr>
          <w:rFonts w:ascii="Times New Roman" w:hAnsi="Times New Roman"/>
          <w:b/>
          <w:bCs/>
          <w:sz w:val="28"/>
          <w:szCs w:val="28"/>
          <w:u w:val="single"/>
        </w:rPr>
        <w:t>BASICS :</w:t>
      </w:r>
      <w:proofErr w:type="gramEnd"/>
      <w:r w:rsidRPr="00AA484D">
        <w:rPr>
          <w:rFonts w:ascii="Times New Roman" w:hAnsi="Times New Roman"/>
          <w:b/>
          <w:bCs/>
          <w:sz w:val="28"/>
          <w:szCs w:val="28"/>
          <w:u w:val="single"/>
        </w:rPr>
        <w:t xml:space="preserve"> What Every Attorney Should Know</w:t>
      </w:r>
    </w:p>
    <w:p w14:paraId="66E5089E" w14:textId="77777777" w:rsidR="00AA484D" w:rsidRDefault="00AA484D" w:rsidP="003A5B1C">
      <w:pPr>
        <w:pStyle w:val="p1"/>
        <w:rPr>
          <w:rFonts w:ascii="Times New Roman" w:hAnsi="Times New Roman"/>
          <w:b/>
          <w:bCs/>
          <w:sz w:val="28"/>
          <w:szCs w:val="28"/>
        </w:rPr>
      </w:pPr>
    </w:p>
    <w:p w14:paraId="507826D8" w14:textId="4B285F83" w:rsidR="003A5B1C" w:rsidRPr="003A5B1C" w:rsidRDefault="003A5B1C" w:rsidP="003A5B1C">
      <w:pPr>
        <w:pStyle w:val="p1"/>
        <w:rPr>
          <w:rFonts w:ascii="Times New Roman" w:hAnsi="Times New Roman"/>
          <w:b/>
          <w:bCs/>
          <w:sz w:val="28"/>
          <w:szCs w:val="28"/>
        </w:rPr>
      </w:pPr>
      <w:r w:rsidRPr="003A5B1C">
        <w:rPr>
          <w:rFonts w:ascii="Times New Roman" w:hAnsi="Times New Roman"/>
          <w:b/>
          <w:bCs/>
          <w:sz w:val="28"/>
          <w:szCs w:val="28"/>
        </w:rPr>
        <w:t>COURSE DESCRIPTION</w:t>
      </w:r>
    </w:p>
    <w:p w14:paraId="01F5EBB1" w14:textId="77777777" w:rsidR="003A5B1C" w:rsidRPr="003A5B1C" w:rsidRDefault="003A5B1C" w:rsidP="003A5B1C">
      <w:pPr>
        <w:pStyle w:val="p1"/>
        <w:rPr>
          <w:rFonts w:ascii="Times New Roman" w:hAnsi="Times New Roman"/>
          <w:sz w:val="28"/>
          <w:szCs w:val="28"/>
        </w:rPr>
      </w:pPr>
    </w:p>
    <w:p w14:paraId="3610DBE9" w14:textId="4B9688CF" w:rsidR="003A5B1C" w:rsidRPr="003A5B1C" w:rsidRDefault="003A5B1C" w:rsidP="003A5B1C">
      <w:pPr>
        <w:pStyle w:val="p1"/>
        <w:rPr>
          <w:rFonts w:ascii="Times New Roman" w:hAnsi="Times New Roman"/>
          <w:sz w:val="28"/>
          <w:szCs w:val="28"/>
        </w:rPr>
      </w:pPr>
      <w:r w:rsidRPr="003A5B1C">
        <w:rPr>
          <w:rFonts w:ascii="Times New Roman" w:hAnsi="Times New Roman"/>
          <w:sz w:val="28"/>
          <w:szCs w:val="28"/>
        </w:rPr>
        <w:t xml:space="preserve">In today’s fast-paced digital world, trademark protection is increasingly critical and complex. This fascinating CLE course will delve into the basics of federal trademark law every lawyer should know.  The course focus is on </w:t>
      </w:r>
      <w:r w:rsidRPr="003A5B1C">
        <w:rPr>
          <w:rStyle w:val="s1"/>
          <w:rFonts w:ascii="Times New Roman" w:hAnsi="Times New Roman"/>
          <w:sz w:val="28"/>
          <w:szCs w:val="28"/>
        </w:rPr>
        <w:t>how to spot issues as a non-IP lawyer in an in-house counsel role. It highlights what items qualify as a trademark, what diligence is necessary before using a potential mark, what constitutes infringement, and the interplay of trademarks, domain names</w:t>
      </w:r>
      <w:r w:rsidR="007C3CC4">
        <w:rPr>
          <w:rStyle w:val="s1"/>
          <w:rFonts w:ascii="Times New Roman" w:hAnsi="Times New Roman"/>
          <w:sz w:val="28"/>
          <w:szCs w:val="28"/>
        </w:rPr>
        <w:t>,</w:t>
      </w:r>
      <w:r w:rsidRPr="003A5B1C">
        <w:rPr>
          <w:rStyle w:val="s1"/>
          <w:rFonts w:ascii="Times New Roman" w:hAnsi="Times New Roman"/>
          <w:sz w:val="28"/>
          <w:szCs w:val="28"/>
        </w:rPr>
        <w:t xml:space="preserve"> and social media marketing.</w:t>
      </w:r>
    </w:p>
    <w:p w14:paraId="39ED6B07" w14:textId="095DA645" w:rsidR="003A5B1C" w:rsidRPr="003A5B1C" w:rsidRDefault="006E3FA2" w:rsidP="003A5B1C">
      <w:pPr>
        <w:pStyle w:val="NormalWeb"/>
        <w:rPr>
          <w:b/>
          <w:bCs/>
          <w:sz w:val="28"/>
          <w:szCs w:val="28"/>
        </w:rPr>
      </w:pPr>
      <w:r>
        <w:rPr>
          <w:b/>
          <w:bCs/>
          <w:sz w:val="28"/>
          <w:szCs w:val="28"/>
        </w:rPr>
        <w:t xml:space="preserve">INSTRUCTOR </w:t>
      </w:r>
      <w:r w:rsidR="003A5B1C" w:rsidRPr="003A5B1C">
        <w:rPr>
          <w:b/>
          <w:bCs/>
          <w:sz w:val="28"/>
          <w:szCs w:val="28"/>
        </w:rPr>
        <w:t>BIO</w:t>
      </w:r>
    </w:p>
    <w:p w14:paraId="5AAC3C63" w14:textId="525FA297" w:rsidR="003A5B1C" w:rsidRPr="003A5B1C" w:rsidRDefault="003A5B1C" w:rsidP="003A5B1C">
      <w:pPr>
        <w:pStyle w:val="NormalWeb"/>
        <w:rPr>
          <w:sz w:val="28"/>
          <w:szCs w:val="28"/>
        </w:rPr>
      </w:pPr>
      <w:r w:rsidRPr="003A5B1C">
        <w:rPr>
          <w:sz w:val="28"/>
          <w:szCs w:val="28"/>
        </w:rPr>
        <w:t>Aurelia Durant, Esq.</w:t>
      </w:r>
    </w:p>
    <w:p w14:paraId="1A6F808A" w14:textId="18CD09E4" w:rsidR="003A5B1C" w:rsidRPr="003A5B1C" w:rsidRDefault="003A5B1C" w:rsidP="003A5B1C">
      <w:pPr>
        <w:pStyle w:val="NormalWeb"/>
        <w:rPr>
          <w:sz w:val="28"/>
          <w:szCs w:val="28"/>
        </w:rPr>
      </w:pPr>
      <w:r w:rsidRPr="003A5B1C">
        <w:rPr>
          <w:sz w:val="28"/>
          <w:szCs w:val="28"/>
        </w:rPr>
        <w:t xml:space="preserve">Aurelia Durant has been a practicing attorney since 1999. She is a member of the New Jersey bar and has </w:t>
      </w:r>
      <w:r w:rsidR="007C3CC4">
        <w:rPr>
          <w:sz w:val="28"/>
          <w:szCs w:val="28"/>
        </w:rPr>
        <w:t>a</w:t>
      </w:r>
      <w:r w:rsidRPr="003A5B1C">
        <w:rPr>
          <w:sz w:val="28"/>
          <w:szCs w:val="28"/>
        </w:rPr>
        <w:t xml:space="preserve"> JD from Rutgers University and a </w:t>
      </w:r>
      <w:r w:rsidR="006E3FA2" w:rsidRPr="003A5B1C">
        <w:rPr>
          <w:sz w:val="28"/>
          <w:szCs w:val="28"/>
        </w:rPr>
        <w:t>master’s</w:t>
      </w:r>
      <w:r w:rsidR="006E3FA2">
        <w:rPr>
          <w:sz w:val="28"/>
          <w:szCs w:val="28"/>
        </w:rPr>
        <w:t xml:space="preserve"> degree</w:t>
      </w:r>
      <w:r w:rsidRPr="003A5B1C">
        <w:rPr>
          <w:sz w:val="28"/>
          <w:szCs w:val="28"/>
        </w:rPr>
        <w:t xml:space="preserve"> in Global Leadership from Duquesne University.  She is </w:t>
      </w:r>
      <w:r w:rsidR="00AA484D">
        <w:rPr>
          <w:sz w:val="28"/>
          <w:szCs w:val="28"/>
        </w:rPr>
        <w:t>O</w:t>
      </w:r>
      <w:r w:rsidRPr="003A5B1C">
        <w:rPr>
          <w:sz w:val="28"/>
          <w:szCs w:val="28"/>
        </w:rPr>
        <w:t xml:space="preserve">f </w:t>
      </w:r>
      <w:r w:rsidR="00AA484D">
        <w:rPr>
          <w:sz w:val="28"/>
          <w:szCs w:val="28"/>
        </w:rPr>
        <w:t>C</w:t>
      </w:r>
      <w:r w:rsidRPr="003A5B1C">
        <w:rPr>
          <w:sz w:val="28"/>
          <w:szCs w:val="28"/>
        </w:rPr>
        <w:t>ounsel with Anderson Kill, PC.</w:t>
      </w:r>
    </w:p>
    <w:p w14:paraId="4846B72A" w14:textId="3D7B9F76" w:rsidR="003A5B1C" w:rsidRPr="003A5B1C" w:rsidRDefault="003A5B1C" w:rsidP="003A5B1C">
      <w:pPr>
        <w:pStyle w:val="NormalWeb"/>
        <w:rPr>
          <w:rStyle w:val="apple-converted-space"/>
          <w:sz w:val="28"/>
          <w:szCs w:val="28"/>
        </w:rPr>
      </w:pPr>
      <w:r w:rsidRPr="003A5B1C">
        <w:rPr>
          <w:sz w:val="28"/>
          <w:szCs w:val="28"/>
          <w:shd w:val="clear" w:color="auto" w:fill="FFFFFF"/>
        </w:rPr>
        <w:t>In the intellectual property space, she has represented business owners, creatives</w:t>
      </w:r>
      <w:r w:rsidR="007C3CC4">
        <w:rPr>
          <w:sz w:val="28"/>
          <w:szCs w:val="28"/>
          <w:shd w:val="clear" w:color="auto" w:fill="FFFFFF"/>
        </w:rPr>
        <w:t>,</w:t>
      </w:r>
      <w:r w:rsidRPr="003A5B1C">
        <w:rPr>
          <w:sz w:val="28"/>
          <w:szCs w:val="28"/>
          <w:shd w:val="clear" w:color="auto" w:fill="FFFFFF"/>
        </w:rPr>
        <w:t xml:space="preserve"> and innovators in the protection of their valuable intellectual property assets.  She has protected, recovered</w:t>
      </w:r>
      <w:r w:rsidR="007C3CC4">
        <w:rPr>
          <w:sz w:val="28"/>
          <w:szCs w:val="28"/>
          <w:shd w:val="clear" w:color="auto" w:fill="FFFFFF"/>
        </w:rPr>
        <w:t>,</w:t>
      </w:r>
      <w:r w:rsidRPr="003A5B1C">
        <w:rPr>
          <w:sz w:val="28"/>
          <w:szCs w:val="28"/>
          <w:shd w:val="clear" w:color="auto" w:fill="FFFFFF"/>
        </w:rPr>
        <w:t xml:space="preserve"> and safeguarded intellectual property assets by assisting in the development of brand protection strategies adaptable to today’s global marketplace. Those strategies include copyright and trademark in addition to licensing and intellectual property litigation</w:t>
      </w:r>
      <w:r w:rsidRPr="003A5B1C">
        <w:rPr>
          <w:rStyle w:val="apple-converted-space"/>
          <w:sz w:val="28"/>
          <w:szCs w:val="28"/>
        </w:rPr>
        <w:t>.</w:t>
      </w:r>
    </w:p>
    <w:p w14:paraId="04285B54" w14:textId="6B37A7F2" w:rsidR="006E3FA2" w:rsidRDefault="003A5B1C" w:rsidP="003A5B1C">
      <w:pPr>
        <w:pStyle w:val="NormalWeb"/>
        <w:rPr>
          <w:sz w:val="28"/>
          <w:szCs w:val="28"/>
          <w:shd w:val="clear" w:color="auto" w:fill="FFFFFF"/>
        </w:rPr>
      </w:pPr>
      <w:r w:rsidRPr="003A5B1C">
        <w:rPr>
          <w:sz w:val="28"/>
          <w:szCs w:val="28"/>
          <w:shd w:val="clear" w:color="auto" w:fill="FFFFFF"/>
        </w:rPr>
        <w:t>She is a professional speaker, workshop leader</w:t>
      </w:r>
      <w:r w:rsidR="007C3CC4">
        <w:rPr>
          <w:sz w:val="28"/>
          <w:szCs w:val="28"/>
          <w:shd w:val="clear" w:color="auto" w:fill="FFFFFF"/>
        </w:rPr>
        <w:t>,</w:t>
      </w:r>
      <w:r w:rsidRPr="003A5B1C">
        <w:rPr>
          <w:sz w:val="28"/>
          <w:szCs w:val="28"/>
          <w:shd w:val="clear" w:color="auto" w:fill="FFFFFF"/>
        </w:rPr>
        <w:t xml:space="preserve"> and panelist on brand protection and diversity in the law topics.  Additionally, she has served as an adjunct professor of business law and intellectual property.</w:t>
      </w:r>
    </w:p>
    <w:p w14:paraId="267EAC50" w14:textId="4F1C0F02" w:rsidR="006E3FA2" w:rsidRPr="006E3FA2" w:rsidRDefault="006E3FA2" w:rsidP="003A5B1C">
      <w:pPr>
        <w:pStyle w:val="NormalWeb"/>
        <w:rPr>
          <w:b/>
          <w:bCs/>
          <w:sz w:val="28"/>
          <w:szCs w:val="28"/>
          <w:shd w:val="clear" w:color="auto" w:fill="FFFFFF"/>
        </w:rPr>
      </w:pPr>
      <w:r w:rsidRPr="006E3FA2">
        <w:rPr>
          <w:b/>
          <w:bCs/>
          <w:sz w:val="28"/>
          <w:szCs w:val="28"/>
          <w:shd w:val="clear" w:color="auto" w:fill="FFFFFF"/>
        </w:rPr>
        <w:t>KEY POINTS</w:t>
      </w:r>
    </w:p>
    <w:p w14:paraId="038F646B" w14:textId="77777777" w:rsidR="00CF44A1" w:rsidRPr="00CF44A1" w:rsidRDefault="00CF44A1" w:rsidP="00CF44A1">
      <w:pPr>
        <w:numPr>
          <w:ilvl w:val="0"/>
          <w:numId w:val="1"/>
        </w:numPr>
        <w:rPr>
          <w:sz w:val="28"/>
          <w:szCs w:val="28"/>
        </w:rPr>
      </w:pPr>
      <w:r w:rsidRPr="00CF44A1">
        <w:rPr>
          <w:sz w:val="28"/>
          <w:szCs w:val="28"/>
        </w:rPr>
        <w:t>Overview of trademarks and infringement generally</w:t>
      </w:r>
    </w:p>
    <w:p w14:paraId="3F94FB89" w14:textId="77777777" w:rsidR="00CF44A1" w:rsidRPr="00CF44A1" w:rsidRDefault="00CF44A1" w:rsidP="00CF44A1">
      <w:pPr>
        <w:pStyle w:val="ListParagraph"/>
        <w:numPr>
          <w:ilvl w:val="0"/>
          <w:numId w:val="1"/>
        </w:numPr>
        <w:rPr>
          <w:sz w:val="28"/>
          <w:szCs w:val="28"/>
        </w:rPr>
      </w:pPr>
      <w:r w:rsidRPr="00CF44A1">
        <w:rPr>
          <w:sz w:val="28"/>
          <w:szCs w:val="28"/>
        </w:rPr>
        <w:t>Registrability – What types of marks can be registered?</w:t>
      </w:r>
    </w:p>
    <w:p w14:paraId="29788EDD" w14:textId="3AE850A1" w:rsidR="00CF44A1" w:rsidRPr="00CF44A1" w:rsidRDefault="00CF44A1" w:rsidP="00CF44A1">
      <w:pPr>
        <w:pStyle w:val="ListParagraph"/>
        <w:numPr>
          <w:ilvl w:val="0"/>
          <w:numId w:val="1"/>
        </w:numPr>
        <w:rPr>
          <w:sz w:val="28"/>
          <w:szCs w:val="28"/>
        </w:rPr>
      </w:pPr>
      <w:r w:rsidRPr="00CF44A1">
        <w:rPr>
          <w:sz w:val="28"/>
          <w:szCs w:val="28"/>
        </w:rPr>
        <w:t xml:space="preserve">Trademark rights and social media and third-party websites </w:t>
      </w:r>
    </w:p>
    <w:p w14:paraId="54046139" w14:textId="77777777" w:rsidR="00CF44A1" w:rsidRPr="00CF44A1" w:rsidRDefault="00CF44A1" w:rsidP="00CF44A1">
      <w:pPr>
        <w:pStyle w:val="ListParagraph"/>
        <w:numPr>
          <w:ilvl w:val="0"/>
          <w:numId w:val="1"/>
        </w:numPr>
        <w:rPr>
          <w:rFonts w:eastAsiaTheme="minorHAnsi"/>
          <w:kern w:val="2"/>
          <w:sz w:val="28"/>
          <w:szCs w:val="28"/>
          <w14:ligatures w14:val="standardContextual"/>
        </w:rPr>
      </w:pPr>
      <w:r w:rsidRPr="00CF44A1">
        <w:rPr>
          <w:rFonts w:eastAsiaTheme="minorHAnsi"/>
          <w:kern w:val="2"/>
          <w:sz w:val="28"/>
          <w:szCs w:val="28"/>
          <w14:ligatures w14:val="standardContextual"/>
        </w:rPr>
        <w:t>False endorsement claims: Protection for image and likeness through trademark law</w:t>
      </w:r>
    </w:p>
    <w:p w14:paraId="7E5D105D" w14:textId="77777777" w:rsidR="00CF44A1" w:rsidRDefault="00CF44A1"/>
    <w:sectPr w:rsidR="00CF44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92341"/>
    <w:multiLevelType w:val="multilevel"/>
    <w:tmpl w:val="5714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F4ECE"/>
    <w:multiLevelType w:val="multilevel"/>
    <w:tmpl w:val="1152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0364313">
    <w:abstractNumId w:val="1"/>
  </w:num>
  <w:num w:numId="2" w16cid:durableId="260912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1C"/>
    <w:rsid w:val="002C1392"/>
    <w:rsid w:val="003A5B1C"/>
    <w:rsid w:val="006E3FA2"/>
    <w:rsid w:val="007C3CC4"/>
    <w:rsid w:val="00AA484D"/>
    <w:rsid w:val="00CF4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A84211"/>
  <w15:chartTrackingRefBased/>
  <w15:docId w15:val="{75E41AB6-FC12-7948-A571-261E15A36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4A1"/>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5B1C"/>
    <w:pPr>
      <w:spacing w:before="100" w:beforeAutospacing="1" w:after="100" w:afterAutospacing="1"/>
    </w:pPr>
  </w:style>
  <w:style w:type="character" w:customStyle="1" w:styleId="apple-converted-space">
    <w:name w:val="apple-converted-space"/>
    <w:basedOn w:val="DefaultParagraphFont"/>
    <w:rsid w:val="003A5B1C"/>
  </w:style>
  <w:style w:type="paragraph" w:customStyle="1" w:styleId="p1">
    <w:name w:val="p1"/>
    <w:basedOn w:val="Normal"/>
    <w:rsid w:val="003A5B1C"/>
    <w:rPr>
      <w:rFonts w:ascii=".AppleSystemUIFont" w:hAnsi=".AppleSystemUIFont"/>
      <w:sz w:val="35"/>
      <w:szCs w:val="35"/>
    </w:rPr>
  </w:style>
  <w:style w:type="character" w:customStyle="1" w:styleId="s1">
    <w:name w:val="s1"/>
    <w:basedOn w:val="DefaultParagraphFont"/>
    <w:rsid w:val="003A5B1C"/>
    <w:rPr>
      <w:rFonts w:ascii="UICTFontTextStyleBody" w:hAnsi="UICTFontTextStyleBody" w:hint="default"/>
      <w:b w:val="0"/>
      <w:bCs w:val="0"/>
      <w:i w:val="0"/>
      <w:iCs w:val="0"/>
      <w:sz w:val="35"/>
      <w:szCs w:val="35"/>
    </w:rPr>
  </w:style>
  <w:style w:type="paragraph" w:customStyle="1" w:styleId="name">
    <w:name w:val="name"/>
    <w:basedOn w:val="Normal"/>
    <w:rsid w:val="003A5B1C"/>
    <w:pPr>
      <w:spacing w:before="100" w:beforeAutospacing="1" w:after="100" w:afterAutospacing="1"/>
    </w:pPr>
  </w:style>
  <w:style w:type="paragraph" w:styleId="ListParagraph">
    <w:name w:val="List Paragraph"/>
    <w:basedOn w:val="Normal"/>
    <w:uiPriority w:val="34"/>
    <w:qFormat/>
    <w:rsid w:val="00CF44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67301">
      <w:bodyDiv w:val="1"/>
      <w:marLeft w:val="0"/>
      <w:marRight w:val="0"/>
      <w:marTop w:val="0"/>
      <w:marBottom w:val="0"/>
      <w:divBdr>
        <w:top w:val="none" w:sz="0" w:space="0" w:color="auto"/>
        <w:left w:val="none" w:sz="0" w:space="0" w:color="auto"/>
        <w:bottom w:val="none" w:sz="0" w:space="0" w:color="auto"/>
        <w:right w:val="none" w:sz="0" w:space="0" w:color="auto"/>
      </w:divBdr>
    </w:div>
    <w:div w:id="589001430">
      <w:bodyDiv w:val="1"/>
      <w:marLeft w:val="0"/>
      <w:marRight w:val="0"/>
      <w:marTop w:val="0"/>
      <w:marBottom w:val="0"/>
      <w:divBdr>
        <w:top w:val="none" w:sz="0" w:space="0" w:color="auto"/>
        <w:left w:val="none" w:sz="0" w:space="0" w:color="auto"/>
        <w:bottom w:val="none" w:sz="0" w:space="0" w:color="auto"/>
        <w:right w:val="none" w:sz="0" w:space="0" w:color="auto"/>
      </w:divBdr>
    </w:div>
    <w:div w:id="605961096">
      <w:bodyDiv w:val="1"/>
      <w:marLeft w:val="0"/>
      <w:marRight w:val="0"/>
      <w:marTop w:val="0"/>
      <w:marBottom w:val="0"/>
      <w:divBdr>
        <w:top w:val="none" w:sz="0" w:space="0" w:color="auto"/>
        <w:left w:val="none" w:sz="0" w:space="0" w:color="auto"/>
        <w:bottom w:val="none" w:sz="0" w:space="0" w:color="auto"/>
        <w:right w:val="none" w:sz="0" w:space="0" w:color="auto"/>
      </w:divBdr>
    </w:div>
    <w:div w:id="1459951034">
      <w:bodyDiv w:val="1"/>
      <w:marLeft w:val="0"/>
      <w:marRight w:val="0"/>
      <w:marTop w:val="0"/>
      <w:marBottom w:val="0"/>
      <w:divBdr>
        <w:top w:val="none" w:sz="0" w:space="0" w:color="auto"/>
        <w:left w:val="none" w:sz="0" w:space="0" w:color="auto"/>
        <w:bottom w:val="none" w:sz="0" w:space="0" w:color="auto"/>
        <w:right w:val="none" w:sz="0" w:space="0" w:color="auto"/>
      </w:divBdr>
    </w:div>
    <w:div w:id="177170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086B99-6EEE-2148-8405-457D0224F55C}">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 Aurelia M.</dc:creator>
  <cp:keywords/>
  <dc:description/>
  <cp:lastModifiedBy>Durant, Aurelia M.</cp:lastModifiedBy>
  <cp:revision>3</cp:revision>
  <dcterms:created xsi:type="dcterms:W3CDTF">2023-07-18T15:37:00Z</dcterms:created>
  <dcterms:modified xsi:type="dcterms:W3CDTF">2023-07-18T15:38:00Z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documentId_3087</vt:lpwstr>
  </property>
  <property fmtid="{D5CDD505-2E9C-101B-9397-08002B2CF9AE}" pid="3" name="grammarly_documentContext">
    <vt:lpwstr>{"goals":[],"domain":"general","emotions":[],"dialect":"american"}</vt:lpwstr>
  </property>
</Properties>
</file>